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09EF7" w14:textId="77777777" w:rsidR="00A00C09" w:rsidRPr="00826ABA" w:rsidRDefault="00A00C09" w:rsidP="00A00C0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26ABA">
        <w:rPr>
          <w:rFonts w:ascii="Arial" w:hAnsi="Arial" w:cs="Arial"/>
          <w:b/>
          <w:sz w:val="24"/>
          <w:szCs w:val="24"/>
          <w:u w:val="single"/>
        </w:rPr>
        <w:t>Тест № 9.</w:t>
      </w:r>
    </w:p>
    <w:p w14:paraId="3FDF59E6" w14:textId="77777777" w:rsidR="00A00C09" w:rsidRPr="00352E41" w:rsidRDefault="00A00C09" w:rsidP="00A00C09">
      <w:pPr>
        <w:jc w:val="both"/>
        <w:rPr>
          <w:rFonts w:ascii="Arial" w:hAnsi="Arial" w:cs="Arial"/>
          <w:sz w:val="24"/>
          <w:szCs w:val="24"/>
        </w:rPr>
      </w:pPr>
    </w:p>
    <w:p w14:paraId="7688A33E" w14:textId="77777777" w:rsidR="00A00C09" w:rsidRPr="00A74CDD" w:rsidRDefault="00A00C09" w:rsidP="00A00C0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 w:rsidRPr="00A74CDD">
        <w:rPr>
          <w:rFonts w:ascii="Arial" w:hAnsi="Arial" w:cs="Arial"/>
          <w:b/>
          <w:bCs/>
          <w:sz w:val="24"/>
          <w:szCs w:val="24"/>
        </w:rPr>
        <w:t>Более устойчив против опрокидывания на повороте легковой автомобиль:</w:t>
      </w:r>
    </w:p>
    <w:p w14:paraId="72EB87CB" w14:textId="77777777" w:rsidR="00A00C09" w:rsidRDefault="00A00C09" w:rsidP="00A00C09">
      <w:pPr>
        <w:jc w:val="both"/>
        <w:rPr>
          <w:rFonts w:ascii="Arial" w:hAnsi="Arial" w:cs="Arial"/>
          <w:sz w:val="24"/>
          <w:szCs w:val="24"/>
        </w:rPr>
      </w:pPr>
    </w:p>
    <w:p w14:paraId="50C563C4" w14:textId="03D45F40" w:rsidR="00A00C09" w:rsidRPr="00A74CDD" w:rsidRDefault="00A00C09" w:rsidP="00A00C09">
      <w:pPr>
        <w:jc w:val="both"/>
        <w:rPr>
          <w:rFonts w:ascii="Arial" w:hAnsi="Arial" w:cs="Arial"/>
          <w:sz w:val="24"/>
          <w:szCs w:val="24"/>
        </w:rPr>
      </w:pPr>
      <w:r w:rsidRPr="00A74CD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A74CDD">
        <w:rPr>
          <w:rFonts w:ascii="Arial" w:hAnsi="Arial" w:cs="Arial"/>
          <w:sz w:val="24"/>
          <w:szCs w:val="24"/>
        </w:rPr>
        <w:t>Без пассажиров и груза</w:t>
      </w:r>
      <w:r>
        <w:rPr>
          <w:rFonts w:ascii="Arial" w:hAnsi="Arial" w:cs="Arial"/>
          <w:sz w:val="24"/>
          <w:szCs w:val="24"/>
        </w:rPr>
        <w:t xml:space="preserve">; </w:t>
      </w:r>
    </w:p>
    <w:p w14:paraId="3F913B22" w14:textId="77777777" w:rsidR="00A00C09" w:rsidRPr="00A74CDD" w:rsidRDefault="00A00C09" w:rsidP="00A00C09">
      <w:pPr>
        <w:jc w:val="both"/>
        <w:rPr>
          <w:rFonts w:ascii="Arial" w:hAnsi="Arial" w:cs="Arial"/>
          <w:sz w:val="24"/>
          <w:szCs w:val="24"/>
        </w:rPr>
      </w:pPr>
      <w:r w:rsidRPr="00A74CDD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A74CDD">
        <w:rPr>
          <w:rFonts w:ascii="Arial" w:hAnsi="Arial" w:cs="Arial"/>
          <w:sz w:val="24"/>
          <w:szCs w:val="24"/>
        </w:rPr>
        <w:t>Без пассажиров, но с грузом на верхнем багажнике</w:t>
      </w:r>
      <w:r>
        <w:rPr>
          <w:rFonts w:ascii="Arial" w:hAnsi="Arial" w:cs="Arial"/>
          <w:sz w:val="24"/>
          <w:szCs w:val="24"/>
        </w:rPr>
        <w:t>;</w:t>
      </w:r>
    </w:p>
    <w:p w14:paraId="41965487" w14:textId="77777777" w:rsidR="00A00C09" w:rsidRPr="00A74CDD" w:rsidRDefault="00A00C09" w:rsidP="00A00C09">
      <w:pPr>
        <w:jc w:val="both"/>
        <w:rPr>
          <w:rFonts w:ascii="Arial" w:hAnsi="Arial" w:cs="Arial"/>
          <w:sz w:val="24"/>
          <w:szCs w:val="24"/>
        </w:rPr>
      </w:pPr>
      <w:r w:rsidRPr="00A74CDD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A74CDD">
        <w:rPr>
          <w:rFonts w:ascii="Arial" w:hAnsi="Arial" w:cs="Arial"/>
          <w:sz w:val="24"/>
          <w:szCs w:val="24"/>
        </w:rPr>
        <w:t>С пассажирами, но без груза</w:t>
      </w:r>
      <w:r>
        <w:rPr>
          <w:rFonts w:ascii="Arial" w:hAnsi="Arial" w:cs="Arial"/>
          <w:sz w:val="24"/>
          <w:szCs w:val="24"/>
        </w:rPr>
        <w:t>;</w:t>
      </w:r>
    </w:p>
    <w:p w14:paraId="3F359C54" w14:textId="77777777" w:rsidR="00A00C09" w:rsidRDefault="00A00C09" w:rsidP="00A00C09">
      <w:pPr>
        <w:jc w:val="both"/>
        <w:rPr>
          <w:rFonts w:ascii="Arial" w:hAnsi="Arial" w:cs="Arial"/>
          <w:sz w:val="24"/>
          <w:szCs w:val="24"/>
        </w:rPr>
      </w:pPr>
      <w:r w:rsidRPr="00A74CDD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A74CDD">
        <w:rPr>
          <w:rFonts w:ascii="Arial" w:hAnsi="Arial" w:cs="Arial"/>
          <w:sz w:val="24"/>
          <w:szCs w:val="24"/>
        </w:rPr>
        <w:t>С пассажирами и грузом</w:t>
      </w:r>
      <w:r>
        <w:rPr>
          <w:rFonts w:ascii="Arial" w:hAnsi="Arial" w:cs="Arial"/>
          <w:sz w:val="24"/>
          <w:szCs w:val="24"/>
        </w:rPr>
        <w:t>.</w:t>
      </w:r>
    </w:p>
    <w:p w14:paraId="06BB21D4" w14:textId="77777777" w:rsidR="00A00C09" w:rsidRDefault="00A00C09" w:rsidP="00A00C09">
      <w:pPr>
        <w:jc w:val="both"/>
        <w:rPr>
          <w:rFonts w:ascii="Arial" w:hAnsi="Arial" w:cs="Arial"/>
          <w:sz w:val="24"/>
          <w:szCs w:val="24"/>
        </w:rPr>
      </w:pPr>
    </w:p>
    <w:p w14:paraId="540D774A" w14:textId="77777777" w:rsidR="00A00C09" w:rsidRPr="003D7B4D" w:rsidRDefault="00A00C09" w:rsidP="00A00C09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3D7B4D">
        <w:rPr>
          <w:rFonts w:ascii="Arial" w:hAnsi="Arial" w:cs="Arial"/>
          <w:b/>
          <w:bCs/>
          <w:color w:val="000000"/>
          <w:sz w:val="24"/>
          <w:szCs w:val="24"/>
        </w:rPr>
        <w:t>Как следует выбирать передачу при торможении двигателем с учетом крутизны спуска?</w:t>
      </w:r>
    </w:p>
    <w:p w14:paraId="23A63158" w14:textId="77777777" w:rsidR="00A00C09" w:rsidRPr="003D7B4D" w:rsidRDefault="00A00C09" w:rsidP="00A00C09">
      <w:pPr>
        <w:widowControl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</w:p>
    <w:p w14:paraId="39BFC02E" w14:textId="77777777" w:rsidR="00A00C09" w:rsidRPr="003D7B4D" w:rsidRDefault="00A00C09" w:rsidP="00A00C09">
      <w:pPr>
        <w:widowControl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  <w:r w:rsidRPr="003D7B4D"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7B4D">
        <w:rPr>
          <w:rFonts w:ascii="Arial" w:hAnsi="Arial" w:cs="Arial"/>
          <w:color w:val="000000"/>
          <w:sz w:val="24"/>
          <w:szCs w:val="24"/>
        </w:rPr>
        <w:t>Чем круче спуск, тем выше передача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0C3C7BEE" w14:textId="531FBE4D" w:rsidR="00A00C09" w:rsidRPr="003D7B4D" w:rsidRDefault="00A00C09" w:rsidP="00A00C09">
      <w:pPr>
        <w:widowControl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  <w:r w:rsidRPr="003D7B4D"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7B4D">
        <w:rPr>
          <w:rFonts w:ascii="Arial" w:hAnsi="Arial" w:cs="Arial"/>
          <w:color w:val="000000"/>
          <w:sz w:val="24"/>
          <w:szCs w:val="24"/>
        </w:rPr>
        <w:t>Чем круче спуск, тем ниже передача</w:t>
      </w:r>
      <w:r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076B1D6D" w14:textId="77777777" w:rsidR="00A00C09" w:rsidRDefault="00A00C09" w:rsidP="00A00C09">
      <w:pPr>
        <w:widowControl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  <w:r w:rsidRPr="003D7B4D"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D7B4D">
        <w:rPr>
          <w:rFonts w:ascii="Arial" w:hAnsi="Arial" w:cs="Arial"/>
          <w:color w:val="000000"/>
          <w:sz w:val="24"/>
          <w:szCs w:val="24"/>
        </w:rPr>
        <w:t>Выбор передачи не зависит от крутизны спуска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33548869" w14:textId="77777777" w:rsidR="00A00C09" w:rsidRPr="003D7B4D" w:rsidRDefault="00A00C09" w:rsidP="00A00C09">
      <w:pPr>
        <w:widowControl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</w:p>
    <w:p w14:paraId="4D01E542" w14:textId="77777777" w:rsidR="00A00C09" w:rsidRPr="004F1062" w:rsidRDefault="00A00C09" w:rsidP="00A00C0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r w:rsidRPr="004F1062">
        <w:rPr>
          <w:rFonts w:ascii="Arial" w:hAnsi="Arial" w:cs="Arial"/>
          <w:b/>
          <w:bCs/>
          <w:sz w:val="24"/>
          <w:szCs w:val="24"/>
        </w:rPr>
        <w:t>Зависит ли выбор бокового интервала от скорости движения?</w:t>
      </w:r>
    </w:p>
    <w:p w14:paraId="5CC4E8E5" w14:textId="77777777" w:rsidR="00A00C09" w:rsidRDefault="00A00C09" w:rsidP="00A00C09">
      <w:pPr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092783D1" w14:textId="77777777" w:rsidR="00A00C09" w:rsidRPr="003D7315" w:rsidRDefault="00A00C09" w:rsidP="00A00C0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Pr="003D7315">
        <w:rPr>
          <w:rFonts w:ascii="Arial" w:hAnsi="Arial" w:cs="Arial"/>
          <w:bCs/>
          <w:sz w:val="24"/>
          <w:szCs w:val="24"/>
        </w:rPr>
        <w:t>Выбор бокового интервала от скорости движения не зависит</w:t>
      </w:r>
      <w:r>
        <w:rPr>
          <w:rFonts w:ascii="Arial" w:hAnsi="Arial" w:cs="Arial"/>
          <w:bCs/>
          <w:sz w:val="24"/>
          <w:szCs w:val="24"/>
        </w:rPr>
        <w:t>;</w:t>
      </w:r>
    </w:p>
    <w:p w14:paraId="4BF8AE9C" w14:textId="0556D479" w:rsidR="00A00C09" w:rsidRPr="003D7315" w:rsidRDefault="00A00C09" w:rsidP="00A00C0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Pr="003D7315">
        <w:rPr>
          <w:rFonts w:ascii="Arial" w:hAnsi="Arial" w:cs="Arial"/>
          <w:bCs/>
          <w:sz w:val="24"/>
          <w:szCs w:val="24"/>
        </w:rPr>
        <w:t>При увеличении скорости движения боковой интервал необходимо увеличить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1E4F6DAA" w14:textId="77777777" w:rsidR="00A00C09" w:rsidRDefault="00A00C09" w:rsidP="00A00C09">
      <w:pPr>
        <w:widowControl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</w:p>
    <w:p w14:paraId="682EE82D" w14:textId="77777777" w:rsidR="00A00C09" w:rsidRPr="0008603F" w:rsidRDefault="00A00C09" w:rsidP="00A00C0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 w:rsidRPr="0008603F">
        <w:rPr>
          <w:rFonts w:ascii="Arial" w:hAnsi="Arial" w:cs="Arial"/>
          <w:b/>
          <w:bCs/>
          <w:sz w:val="24"/>
          <w:szCs w:val="24"/>
        </w:rPr>
        <w:t>При повороте направо обеспечение безопасности движения достигается путем выполнения поворота по траектории, которая показана:</w:t>
      </w:r>
    </w:p>
    <w:p w14:paraId="6A8DE2E2" w14:textId="77777777" w:rsidR="00A00C09" w:rsidRDefault="00A00C09" w:rsidP="00A00C09">
      <w:pPr>
        <w:jc w:val="both"/>
        <w:rPr>
          <w:rFonts w:ascii="Arial" w:hAnsi="Arial" w:cs="Arial"/>
          <w:sz w:val="24"/>
          <w:szCs w:val="24"/>
        </w:rPr>
      </w:pPr>
    </w:p>
    <w:p w14:paraId="6045DE74" w14:textId="21C6650F" w:rsidR="00A00C09" w:rsidRPr="0008603F" w:rsidRDefault="00A00C09" w:rsidP="00A00C09">
      <w:pPr>
        <w:jc w:val="both"/>
        <w:rPr>
          <w:rFonts w:ascii="Arial" w:hAnsi="Arial" w:cs="Arial"/>
          <w:sz w:val="24"/>
          <w:szCs w:val="24"/>
        </w:rPr>
      </w:pPr>
      <w:r w:rsidRPr="0008603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08603F">
        <w:rPr>
          <w:rFonts w:ascii="Arial" w:hAnsi="Arial" w:cs="Arial"/>
          <w:sz w:val="24"/>
          <w:szCs w:val="24"/>
        </w:rPr>
        <w:t>На левом рисунке</w:t>
      </w:r>
      <w:r>
        <w:rPr>
          <w:rFonts w:ascii="Arial" w:hAnsi="Arial" w:cs="Arial"/>
          <w:sz w:val="24"/>
          <w:szCs w:val="24"/>
        </w:rPr>
        <w:t xml:space="preserve">; </w:t>
      </w:r>
    </w:p>
    <w:p w14:paraId="7373E69F" w14:textId="77777777" w:rsidR="00A00C09" w:rsidRPr="0008603F" w:rsidRDefault="00A00C09" w:rsidP="00A00C09">
      <w:pPr>
        <w:jc w:val="both"/>
        <w:rPr>
          <w:rFonts w:ascii="Arial" w:hAnsi="Arial" w:cs="Arial"/>
          <w:sz w:val="24"/>
          <w:szCs w:val="24"/>
        </w:rPr>
      </w:pPr>
      <w:r w:rsidRPr="0008603F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08603F">
        <w:rPr>
          <w:rFonts w:ascii="Arial" w:hAnsi="Arial" w:cs="Arial"/>
          <w:sz w:val="24"/>
          <w:szCs w:val="24"/>
        </w:rPr>
        <w:t>На правом рисунке</w:t>
      </w:r>
      <w:r>
        <w:rPr>
          <w:rFonts w:ascii="Arial" w:hAnsi="Arial" w:cs="Arial"/>
          <w:sz w:val="24"/>
          <w:szCs w:val="24"/>
        </w:rPr>
        <w:t>;</w:t>
      </w:r>
    </w:p>
    <w:p w14:paraId="406363D6" w14:textId="77777777" w:rsidR="00A00C09" w:rsidRPr="0008603F" w:rsidRDefault="00A00C09" w:rsidP="00A00C09">
      <w:pPr>
        <w:jc w:val="both"/>
        <w:rPr>
          <w:rFonts w:ascii="Arial" w:hAnsi="Arial" w:cs="Arial"/>
          <w:sz w:val="24"/>
          <w:szCs w:val="24"/>
        </w:rPr>
      </w:pPr>
      <w:r w:rsidRPr="0008603F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08603F">
        <w:rPr>
          <w:rFonts w:ascii="Arial" w:hAnsi="Arial" w:cs="Arial"/>
          <w:sz w:val="24"/>
          <w:szCs w:val="24"/>
        </w:rPr>
        <w:t>На обоих рисунках</w:t>
      </w:r>
      <w:r>
        <w:rPr>
          <w:rFonts w:ascii="Arial" w:hAnsi="Arial" w:cs="Arial"/>
          <w:sz w:val="24"/>
          <w:szCs w:val="24"/>
        </w:rPr>
        <w:t>.</w:t>
      </w:r>
    </w:p>
    <w:p w14:paraId="3FF9EF2B" w14:textId="77777777" w:rsidR="00A00C09" w:rsidRDefault="00A00C09" w:rsidP="00A00C0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2592A12" w14:textId="77777777" w:rsidR="00A00C09" w:rsidRDefault="00A00C09" w:rsidP="00A00C09">
      <w:pPr>
        <w:jc w:val="both"/>
        <w:rPr>
          <w:rFonts w:ascii="Arial" w:hAnsi="Arial" w:cs="Arial"/>
          <w:sz w:val="24"/>
          <w:szCs w:val="24"/>
        </w:rPr>
      </w:pPr>
    </w:p>
    <w:p w14:paraId="61AFF27E" w14:textId="77777777" w:rsidR="00A00C09" w:rsidRPr="0008603F" w:rsidRDefault="00A00C09" w:rsidP="00A00C09">
      <w:pPr>
        <w:jc w:val="both"/>
        <w:rPr>
          <w:rFonts w:ascii="Arial" w:hAnsi="Arial" w:cs="Arial"/>
          <w:sz w:val="24"/>
          <w:szCs w:val="24"/>
        </w:rPr>
      </w:pPr>
      <w:r w:rsidRPr="0008603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6245F74" wp14:editId="640520D7">
            <wp:extent cx="5991225" cy="2228524"/>
            <wp:effectExtent l="0" t="0" r="0" b="635"/>
            <wp:docPr id="3" name="Рисунок 3" descr="https://s.drom.ru/i24227/pdd/tickets/2016/1542608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.drom.ru/i24227/pdd/tickets/2016/15426086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19" cy="225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6B2A7" w14:textId="77777777" w:rsidR="00A00C09" w:rsidRDefault="00A00C09" w:rsidP="00A00C09">
      <w:pPr>
        <w:jc w:val="both"/>
        <w:rPr>
          <w:rFonts w:ascii="Arial" w:hAnsi="Arial" w:cs="Arial"/>
          <w:sz w:val="24"/>
          <w:szCs w:val="24"/>
        </w:rPr>
      </w:pPr>
    </w:p>
    <w:p w14:paraId="54307334" w14:textId="77777777" w:rsidR="00A00C09" w:rsidRPr="00B76118" w:rsidRDefault="00A00C09" w:rsidP="00A00C0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 </w:t>
      </w:r>
      <w:r w:rsidRPr="00B76118">
        <w:rPr>
          <w:rFonts w:ascii="Arial" w:hAnsi="Arial" w:cs="Arial"/>
          <w:b/>
          <w:bCs/>
          <w:sz w:val="24"/>
          <w:szCs w:val="24"/>
        </w:rPr>
        <w:t>Как правильно произвести экстренное торможение, если автомобиль оборудован антиблокировочной тормозной системой?</w:t>
      </w:r>
    </w:p>
    <w:p w14:paraId="61C0771E" w14:textId="77777777" w:rsidR="00A00C09" w:rsidRDefault="00A00C09" w:rsidP="00A00C09">
      <w:pPr>
        <w:jc w:val="both"/>
        <w:rPr>
          <w:rFonts w:ascii="Arial" w:hAnsi="Arial" w:cs="Arial"/>
          <w:sz w:val="24"/>
          <w:szCs w:val="24"/>
        </w:rPr>
      </w:pPr>
    </w:p>
    <w:p w14:paraId="2FA6A2F3" w14:textId="77777777" w:rsidR="00A00C09" w:rsidRPr="00B76118" w:rsidRDefault="00A00C09" w:rsidP="00A00C09">
      <w:pPr>
        <w:jc w:val="both"/>
        <w:rPr>
          <w:rFonts w:ascii="Arial" w:hAnsi="Arial" w:cs="Arial"/>
          <w:sz w:val="24"/>
          <w:szCs w:val="24"/>
        </w:rPr>
      </w:pPr>
      <w:r w:rsidRPr="00B7611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B76118">
        <w:rPr>
          <w:rFonts w:ascii="Arial" w:hAnsi="Arial" w:cs="Arial"/>
          <w:sz w:val="24"/>
          <w:szCs w:val="24"/>
        </w:rPr>
        <w:t>Путем прерывистого нажатия на педаль тормоза</w:t>
      </w:r>
      <w:r>
        <w:rPr>
          <w:rFonts w:ascii="Arial" w:hAnsi="Arial" w:cs="Arial"/>
          <w:sz w:val="24"/>
          <w:szCs w:val="24"/>
        </w:rPr>
        <w:t>;</w:t>
      </w:r>
    </w:p>
    <w:p w14:paraId="26C61115" w14:textId="6F21DE9A" w:rsidR="00A00C09" w:rsidRPr="00B76118" w:rsidRDefault="00A00C09" w:rsidP="00A00C09">
      <w:pPr>
        <w:jc w:val="both"/>
        <w:rPr>
          <w:rFonts w:ascii="Arial" w:hAnsi="Arial" w:cs="Arial"/>
          <w:sz w:val="24"/>
          <w:szCs w:val="24"/>
        </w:rPr>
      </w:pPr>
      <w:r w:rsidRPr="00B76118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B76118">
        <w:rPr>
          <w:rFonts w:ascii="Arial" w:hAnsi="Arial" w:cs="Arial"/>
          <w:sz w:val="24"/>
          <w:szCs w:val="24"/>
        </w:rPr>
        <w:t>Путем нажатия на педаль тормоза до упора и удерживания ее до полной остановки</w:t>
      </w:r>
      <w:r>
        <w:rPr>
          <w:rFonts w:ascii="Arial" w:hAnsi="Arial" w:cs="Arial"/>
          <w:sz w:val="24"/>
          <w:szCs w:val="24"/>
        </w:rPr>
        <w:t xml:space="preserve">; </w:t>
      </w:r>
    </w:p>
    <w:p w14:paraId="178A0D13" w14:textId="77777777" w:rsidR="00A00C09" w:rsidRDefault="00A00C09" w:rsidP="00A00C09">
      <w:pPr>
        <w:jc w:val="both"/>
        <w:rPr>
          <w:rFonts w:ascii="Arial" w:hAnsi="Arial" w:cs="Arial"/>
          <w:sz w:val="24"/>
          <w:szCs w:val="24"/>
        </w:rPr>
      </w:pPr>
      <w:r w:rsidRPr="00B76118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B76118">
        <w:rPr>
          <w:rFonts w:ascii="Arial" w:hAnsi="Arial" w:cs="Arial"/>
          <w:sz w:val="24"/>
          <w:szCs w:val="24"/>
        </w:rPr>
        <w:t>Путем использования стояночной тормозной системы</w:t>
      </w:r>
      <w:r>
        <w:rPr>
          <w:rFonts w:ascii="Arial" w:hAnsi="Arial" w:cs="Arial"/>
          <w:sz w:val="24"/>
          <w:szCs w:val="24"/>
        </w:rPr>
        <w:t>.</w:t>
      </w:r>
    </w:p>
    <w:p w14:paraId="516E0745" w14:textId="77777777" w:rsidR="008B645B" w:rsidRDefault="008B645B"/>
    <w:sectPr w:rsidR="008B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13"/>
    <w:rsid w:val="00194713"/>
    <w:rsid w:val="00737291"/>
    <w:rsid w:val="008B645B"/>
    <w:rsid w:val="00A0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94FD"/>
  <w15:chartTrackingRefBased/>
  <w15:docId w15:val="{4B2243DE-AC38-40C5-9D01-DFC51ECF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C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2022-02-07T08:19:00Z</dcterms:created>
  <dcterms:modified xsi:type="dcterms:W3CDTF">2022-02-07T08:28:00Z</dcterms:modified>
</cp:coreProperties>
</file>