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1B0B4" w14:textId="77777777" w:rsidR="004F0EF8" w:rsidRPr="005630BC" w:rsidRDefault="004F0EF8" w:rsidP="004F0EF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630BC">
        <w:rPr>
          <w:rFonts w:ascii="Arial" w:hAnsi="Arial" w:cs="Arial"/>
          <w:b/>
          <w:sz w:val="24"/>
          <w:szCs w:val="24"/>
          <w:u w:val="single"/>
        </w:rPr>
        <w:t>Тест №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630BC">
        <w:rPr>
          <w:rFonts w:ascii="Arial" w:hAnsi="Arial" w:cs="Arial"/>
          <w:b/>
          <w:sz w:val="24"/>
          <w:szCs w:val="24"/>
          <w:u w:val="single"/>
        </w:rPr>
        <w:t>14.</w:t>
      </w:r>
    </w:p>
    <w:p w14:paraId="4F34E8C5" w14:textId="77777777" w:rsidR="004F0EF8" w:rsidRDefault="004F0EF8" w:rsidP="004F0EF8">
      <w:pPr>
        <w:jc w:val="both"/>
        <w:rPr>
          <w:rFonts w:ascii="Arial" w:hAnsi="Arial" w:cs="Arial"/>
          <w:sz w:val="24"/>
          <w:szCs w:val="24"/>
        </w:rPr>
      </w:pPr>
    </w:p>
    <w:p w14:paraId="3BD29F50" w14:textId="77777777" w:rsidR="004F0EF8" w:rsidRPr="00097336" w:rsidRDefault="004F0EF8" w:rsidP="004F0EF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097336">
        <w:rPr>
          <w:rFonts w:ascii="Arial" w:hAnsi="Arial" w:cs="Arial"/>
          <w:b/>
          <w:bCs/>
          <w:sz w:val="24"/>
          <w:szCs w:val="24"/>
        </w:rPr>
        <w:t>В тёмное время суток и в пасмурную погоду скорость встречного автомобиля воспринимается:</w:t>
      </w:r>
    </w:p>
    <w:p w14:paraId="1A36A06C" w14:textId="77777777" w:rsidR="004F0EF8" w:rsidRDefault="004F0EF8" w:rsidP="004F0EF8">
      <w:pPr>
        <w:jc w:val="both"/>
        <w:rPr>
          <w:rFonts w:ascii="Arial" w:hAnsi="Arial" w:cs="Arial"/>
          <w:sz w:val="24"/>
          <w:szCs w:val="24"/>
        </w:rPr>
      </w:pPr>
    </w:p>
    <w:p w14:paraId="3CB51957" w14:textId="2066F4E6" w:rsidR="004F0EF8" w:rsidRPr="00097336" w:rsidRDefault="004F0EF8" w:rsidP="004F0EF8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Ниже, чем в действительности</w:t>
      </w:r>
      <w:r>
        <w:rPr>
          <w:rFonts w:ascii="Arial" w:hAnsi="Arial" w:cs="Arial"/>
          <w:sz w:val="24"/>
          <w:szCs w:val="24"/>
        </w:rPr>
        <w:t>;</w:t>
      </w:r>
      <w:r w:rsidRPr="00097336">
        <w:rPr>
          <w:rFonts w:ascii="Arial" w:hAnsi="Arial" w:cs="Arial"/>
          <w:sz w:val="24"/>
          <w:szCs w:val="24"/>
        </w:rPr>
        <w:t xml:space="preserve"> </w:t>
      </w:r>
    </w:p>
    <w:p w14:paraId="0A99EABC" w14:textId="77777777" w:rsidR="004F0EF8" w:rsidRPr="00097336" w:rsidRDefault="004F0EF8" w:rsidP="004F0EF8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Восприятие скорости не меняется</w:t>
      </w:r>
      <w:r>
        <w:rPr>
          <w:rFonts w:ascii="Arial" w:hAnsi="Arial" w:cs="Arial"/>
          <w:sz w:val="24"/>
          <w:szCs w:val="24"/>
        </w:rPr>
        <w:t>;</w:t>
      </w:r>
    </w:p>
    <w:p w14:paraId="4DCEF6C1" w14:textId="77777777" w:rsidR="004F0EF8" w:rsidRDefault="004F0EF8" w:rsidP="004F0EF8">
      <w:pPr>
        <w:jc w:val="both"/>
        <w:rPr>
          <w:rFonts w:ascii="Arial" w:hAnsi="Arial" w:cs="Arial"/>
          <w:sz w:val="24"/>
          <w:szCs w:val="24"/>
        </w:rPr>
      </w:pPr>
      <w:r w:rsidRPr="00097336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097336">
        <w:rPr>
          <w:rFonts w:ascii="Arial" w:hAnsi="Arial" w:cs="Arial"/>
          <w:sz w:val="24"/>
          <w:szCs w:val="24"/>
        </w:rPr>
        <w:t>Выше, чем в действительности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7DD1665" w14:textId="77777777" w:rsidR="004F0EF8" w:rsidRPr="00097336" w:rsidRDefault="004F0EF8" w:rsidP="004F0EF8">
      <w:pPr>
        <w:jc w:val="both"/>
        <w:rPr>
          <w:rFonts w:ascii="Arial" w:hAnsi="Arial" w:cs="Arial"/>
          <w:sz w:val="24"/>
          <w:szCs w:val="24"/>
        </w:rPr>
      </w:pPr>
    </w:p>
    <w:p w14:paraId="17B0D0B9" w14:textId="77777777" w:rsidR="004F0EF8" w:rsidRPr="00D5430A" w:rsidRDefault="004F0EF8" w:rsidP="004F0EF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2. </w:t>
      </w:r>
      <w:r w:rsidRPr="00D5430A">
        <w:rPr>
          <w:rFonts w:ascii="Arial" w:hAnsi="Arial" w:cs="Arial"/>
          <w:b/>
          <w:bCs/>
          <w:sz w:val="24"/>
          <w:szCs w:val="24"/>
        </w:rPr>
        <w:t>Как изменяется поле зрения водителя с увеличением скорости движения?</w:t>
      </w:r>
    </w:p>
    <w:p w14:paraId="75440D3D" w14:textId="77777777" w:rsidR="004F0EF8" w:rsidRDefault="004F0EF8" w:rsidP="004F0EF8">
      <w:pPr>
        <w:jc w:val="both"/>
        <w:rPr>
          <w:rFonts w:ascii="Arial" w:hAnsi="Arial" w:cs="Arial"/>
          <w:sz w:val="24"/>
          <w:szCs w:val="24"/>
        </w:rPr>
      </w:pPr>
    </w:p>
    <w:p w14:paraId="4EBCDAAA" w14:textId="77777777" w:rsidR="004F0EF8" w:rsidRPr="00D5430A" w:rsidRDefault="004F0EF8" w:rsidP="004F0EF8">
      <w:pPr>
        <w:jc w:val="both"/>
        <w:rPr>
          <w:rFonts w:ascii="Arial" w:hAnsi="Arial" w:cs="Arial"/>
          <w:sz w:val="24"/>
          <w:szCs w:val="24"/>
        </w:rPr>
      </w:pPr>
      <w:r w:rsidRPr="00D5430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D5430A">
        <w:rPr>
          <w:rFonts w:ascii="Arial" w:hAnsi="Arial" w:cs="Arial"/>
          <w:sz w:val="24"/>
          <w:szCs w:val="24"/>
        </w:rPr>
        <w:t>Расширяется</w:t>
      </w:r>
      <w:r>
        <w:rPr>
          <w:rFonts w:ascii="Arial" w:hAnsi="Arial" w:cs="Arial"/>
          <w:sz w:val="24"/>
          <w:szCs w:val="24"/>
        </w:rPr>
        <w:t>;</w:t>
      </w:r>
    </w:p>
    <w:p w14:paraId="3E1D8F30" w14:textId="77777777" w:rsidR="004F0EF8" w:rsidRPr="00D5430A" w:rsidRDefault="004F0EF8" w:rsidP="004F0EF8">
      <w:pPr>
        <w:jc w:val="both"/>
        <w:rPr>
          <w:rFonts w:ascii="Arial" w:hAnsi="Arial" w:cs="Arial"/>
          <w:sz w:val="24"/>
          <w:szCs w:val="24"/>
        </w:rPr>
      </w:pPr>
      <w:r w:rsidRPr="00D5430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D5430A">
        <w:rPr>
          <w:rFonts w:ascii="Arial" w:hAnsi="Arial" w:cs="Arial"/>
          <w:sz w:val="24"/>
          <w:szCs w:val="24"/>
        </w:rPr>
        <w:t>Не изменяется</w:t>
      </w:r>
      <w:r>
        <w:rPr>
          <w:rFonts w:ascii="Arial" w:hAnsi="Arial" w:cs="Arial"/>
          <w:sz w:val="24"/>
          <w:szCs w:val="24"/>
        </w:rPr>
        <w:t>;</w:t>
      </w:r>
    </w:p>
    <w:p w14:paraId="0F0AFFB4" w14:textId="27165FD3" w:rsidR="004F0EF8" w:rsidRDefault="004F0EF8" w:rsidP="004F0EF8">
      <w:pPr>
        <w:jc w:val="both"/>
        <w:rPr>
          <w:rFonts w:ascii="Arial" w:hAnsi="Arial" w:cs="Arial"/>
          <w:sz w:val="24"/>
          <w:szCs w:val="24"/>
        </w:rPr>
      </w:pPr>
      <w:r w:rsidRPr="00D5430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D5430A">
        <w:rPr>
          <w:rFonts w:ascii="Arial" w:hAnsi="Arial" w:cs="Arial"/>
          <w:sz w:val="24"/>
          <w:szCs w:val="24"/>
        </w:rPr>
        <w:t>Сужается</w:t>
      </w:r>
      <w:r>
        <w:rPr>
          <w:rFonts w:ascii="Arial" w:hAnsi="Arial" w:cs="Arial"/>
          <w:sz w:val="24"/>
          <w:szCs w:val="24"/>
        </w:rPr>
        <w:t>.</w:t>
      </w:r>
    </w:p>
    <w:p w14:paraId="34005902" w14:textId="77777777" w:rsidR="004F0EF8" w:rsidRDefault="004F0EF8" w:rsidP="004F0EF8">
      <w:pPr>
        <w:jc w:val="both"/>
        <w:rPr>
          <w:rFonts w:ascii="Arial" w:hAnsi="Arial" w:cs="Arial"/>
          <w:sz w:val="24"/>
          <w:szCs w:val="24"/>
        </w:rPr>
      </w:pPr>
    </w:p>
    <w:p w14:paraId="0C63798C" w14:textId="77777777" w:rsidR="004F0EF8" w:rsidRPr="007C5963" w:rsidRDefault="004F0EF8" w:rsidP="004F0EF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3. </w:t>
      </w:r>
      <w:r w:rsidRPr="007C5963">
        <w:rPr>
          <w:rFonts w:ascii="Arial" w:hAnsi="Arial" w:cs="Arial"/>
          <w:b/>
          <w:bCs/>
          <w:sz w:val="24"/>
          <w:szCs w:val="24"/>
        </w:rPr>
        <w:t>Минимальной величиной необходимой дистанции при движении по сухой дороге на легковом автомобиле принято считать расстояние, которое автомобиль проедет не менее чем за:</w:t>
      </w:r>
    </w:p>
    <w:p w14:paraId="5F3A9ED6" w14:textId="77777777" w:rsidR="004F0EF8" w:rsidRDefault="004F0EF8" w:rsidP="004F0EF8">
      <w:pPr>
        <w:jc w:val="both"/>
        <w:rPr>
          <w:rFonts w:ascii="Arial" w:hAnsi="Arial" w:cs="Arial"/>
          <w:sz w:val="24"/>
          <w:szCs w:val="24"/>
        </w:rPr>
      </w:pPr>
    </w:p>
    <w:p w14:paraId="66EC73AC" w14:textId="77777777" w:rsidR="004F0EF8" w:rsidRPr="007C5963" w:rsidRDefault="004F0EF8" w:rsidP="004F0EF8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1 секунду</w:t>
      </w:r>
      <w:r>
        <w:rPr>
          <w:rFonts w:ascii="Arial" w:hAnsi="Arial" w:cs="Arial"/>
          <w:sz w:val="24"/>
          <w:szCs w:val="24"/>
        </w:rPr>
        <w:t>;</w:t>
      </w:r>
    </w:p>
    <w:p w14:paraId="181E77F6" w14:textId="31ED3157" w:rsidR="004F0EF8" w:rsidRPr="007C5963" w:rsidRDefault="004F0EF8" w:rsidP="004F0EF8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2 секунды</w:t>
      </w:r>
      <w:r>
        <w:rPr>
          <w:rFonts w:ascii="Arial" w:hAnsi="Arial" w:cs="Arial"/>
          <w:sz w:val="24"/>
          <w:szCs w:val="24"/>
        </w:rPr>
        <w:t>;</w:t>
      </w:r>
    </w:p>
    <w:p w14:paraId="63ECD01D" w14:textId="77777777" w:rsidR="004F0EF8" w:rsidRPr="007C5963" w:rsidRDefault="004F0EF8" w:rsidP="004F0EF8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3 секунды</w:t>
      </w:r>
      <w:r>
        <w:rPr>
          <w:rFonts w:ascii="Arial" w:hAnsi="Arial" w:cs="Arial"/>
          <w:sz w:val="24"/>
          <w:szCs w:val="24"/>
        </w:rPr>
        <w:t>.</w:t>
      </w:r>
    </w:p>
    <w:p w14:paraId="0EF8C7C6" w14:textId="77777777" w:rsidR="004F0EF8" w:rsidRDefault="004F0EF8" w:rsidP="004F0EF8">
      <w:pPr>
        <w:jc w:val="both"/>
        <w:rPr>
          <w:rFonts w:ascii="Arial" w:hAnsi="Arial" w:cs="Arial"/>
          <w:sz w:val="24"/>
          <w:szCs w:val="24"/>
        </w:rPr>
      </w:pPr>
    </w:p>
    <w:p w14:paraId="7914A53B" w14:textId="77777777" w:rsidR="004F0EF8" w:rsidRPr="007C5963" w:rsidRDefault="004F0EF8" w:rsidP="004F0EF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Pr="007C5963">
        <w:rPr>
          <w:rFonts w:ascii="Arial" w:hAnsi="Arial" w:cs="Arial"/>
          <w:b/>
          <w:bCs/>
          <w:sz w:val="24"/>
          <w:szCs w:val="24"/>
        </w:rPr>
        <w:t>В каком случае водителю необходимо оценивать обстановку сзади?</w:t>
      </w:r>
    </w:p>
    <w:p w14:paraId="2813D261" w14:textId="77777777" w:rsidR="004F0EF8" w:rsidRDefault="004F0EF8" w:rsidP="004F0EF8">
      <w:pPr>
        <w:jc w:val="both"/>
        <w:rPr>
          <w:rFonts w:ascii="Arial" w:hAnsi="Arial" w:cs="Arial"/>
          <w:sz w:val="24"/>
          <w:szCs w:val="24"/>
        </w:rPr>
      </w:pPr>
    </w:p>
    <w:p w14:paraId="1B7A9627" w14:textId="77777777" w:rsidR="004F0EF8" w:rsidRPr="007C5963" w:rsidRDefault="004F0EF8" w:rsidP="004F0EF8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Перед началом или возобновлением движения</w:t>
      </w:r>
      <w:r>
        <w:rPr>
          <w:rFonts w:ascii="Arial" w:hAnsi="Arial" w:cs="Arial"/>
          <w:sz w:val="24"/>
          <w:szCs w:val="24"/>
        </w:rPr>
        <w:t>;</w:t>
      </w:r>
    </w:p>
    <w:p w14:paraId="48DF1183" w14:textId="77777777" w:rsidR="004F0EF8" w:rsidRPr="007C5963" w:rsidRDefault="004F0EF8" w:rsidP="004F0EF8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Перед торможением</w:t>
      </w:r>
      <w:r>
        <w:rPr>
          <w:rFonts w:ascii="Arial" w:hAnsi="Arial" w:cs="Arial"/>
          <w:sz w:val="24"/>
          <w:szCs w:val="24"/>
        </w:rPr>
        <w:t>;</w:t>
      </w:r>
    </w:p>
    <w:p w14:paraId="30AFA309" w14:textId="77777777" w:rsidR="004F0EF8" w:rsidRPr="007C5963" w:rsidRDefault="004F0EF8" w:rsidP="004F0EF8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Перед осуществлением маневра (перестроения или изменения направления движения)</w:t>
      </w:r>
      <w:r>
        <w:rPr>
          <w:rFonts w:ascii="Arial" w:hAnsi="Arial" w:cs="Arial"/>
          <w:sz w:val="24"/>
          <w:szCs w:val="24"/>
        </w:rPr>
        <w:t>;</w:t>
      </w:r>
    </w:p>
    <w:p w14:paraId="5D0E5EF1" w14:textId="36210659" w:rsidR="004F0EF8" w:rsidRPr="007C5963" w:rsidRDefault="004F0EF8" w:rsidP="004F0EF8">
      <w:pPr>
        <w:jc w:val="both"/>
        <w:rPr>
          <w:rFonts w:ascii="Arial" w:hAnsi="Arial" w:cs="Arial"/>
          <w:sz w:val="24"/>
          <w:szCs w:val="24"/>
        </w:rPr>
      </w:pPr>
      <w:r w:rsidRPr="007C5963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7C5963">
        <w:rPr>
          <w:rFonts w:ascii="Arial" w:hAnsi="Arial" w:cs="Arial"/>
          <w:sz w:val="24"/>
          <w:szCs w:val="24"/>
        </w:rPr>
        <w:t>Во всех перечисленных случаях</w:t>
      </w:r>
      <w:r>
        <w:rPr>
          <w:rFonts w:ascii="Arial" w:hAnsi="Arial" w:cs="Arial"/>
          <w:sz w:val="24"/>
          <w:szCs w:val="24"/>
        </w:rPr>
        <w:t>.</w:t>
      </w:r>
    </w:p>
    <w:p w14:paraId="0B5D391E" w14:textId="77777777" w:rsidR="004F0EF8" w:rsidRDefault="004F0EF8" w:rsidP="004F0EF8">
      <w:pPr>
        <w:jc w:val="both"/>
        <w:rPr>
          <w:rFonts w:ascii="Arial" w:hAnsi="Arial" w:cs="Arial"/>
          <w:sz w:val="24"/>
          <w:szCs w:val="24"/>
        </w:rPr>
      </w:pPr>
    </w:p>
    <w:p w14:paraId="1264E727" w14:textId="77777777" w:rsidR="004F0EF8" w:rsidRPr="00A40D21" w:rsidRDefault="004F0EF8" w:rsidP="004F0EF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A40D21">
        <w:rPr>
          <w:rFonts w:ascii="Arial" w:hAnsi="Arial" w:cs="Arial"/>
          <w:b/>
          <w:bCs/>
          <w:color w:val="000000"/>
          <w:sz w:val="24"/>
          <w:szCs w:val="24"/>
        </w:rPr>
        <w:t>В случае остановки на подъеме(спуске) при наличии обочины можно предотвратить самопроизвольное скатывание автомобиля на проезжую часть, повернув его передние колеса в положение:</w:t>
      </w:r>
    </w:p>
    <w:p w14:paraId="44047FEF" w14:textId="77777777" w:rsidR="004F0EF8" w:rsidRDefault="004F0EF8" w:rsidP="004F0EF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BACD993" w14:textId="70A36DC6" w:rsidR="004F0EF8" w:rsidRPr="00A40D21" w:rsidRDefault="004F0EF8" w:rsidP="004F0EF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Cs/>
          <w:color w:val="000000"/>
          <w:sz w:val="24"/>
          <w:szCs w:val="24"/>
        </w:rPr>
      </w:pPr>
      <w:r w:rsidRPr="00A40D21">
        <w:rPr>
          <w:rFonts w:ascii="Arial" w:hAnsi="Arial" w:cs="Arial"/>
          <w:bCs/>
          <w:color w:val="000000"/>
          <w:sz w:val="24"/>
          <w:szCs w:val="24"/>
        </w:rPr>
        <w:t>1.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40D21">
        <w:rPr>
          <w:rFonts w:ascii="Arial" w:hAnsi="Arial" w:cs="Arial"/>
          <w:bCs/>
          <w:color w:val="000000"/>
          <w:sz w:val="24"/>
          <w:szCs w:val="24"/>
        </w:rPr>
        <w:t>А и Г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</w:p>
    <w:p w14:paraId="3123CFDE" w14:textId="77777777" w:rsidR="004F0EF8" w:rsidRPr="00A40D21" w:rsidRDefault="004F0EF8" w:rsidP="004F0EF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Cs/>
          <w:color w:val="000000"/>
          <w:sz w:val="24"/>
          <w:szCs w:val="24"/>
        </w:rPr>
      </w:pPr>
      <w:r w:rsidRPr="00A40D21">
        <w:rPr>
          <w:rFonts w:ascii="Arial" w:hAnsi="Arial" w:cs="Arial"/>
          <w:bCs/>
          <w:color w:val="000000"/>
          <w:sz w:val="24"/>
          <w:szCs w:val="24"/>
        </w:rPr>
        <w:t>2.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40D21">
        <w:rPr>
          <w:rFonts w:ascii="Arial" w:hAnsi="Arial" w:cs="Arial"/>
          <w:bCs/>
          <w:color w:val="000000"/>
          <w:sz w:val="24"/>
          <w:szCs w:val="24"/>
        </w:rPr>
        <w:t>Б и В</w:t>
      </w:r>
    </w:p>
    <w:p w14:paraId="45EA4E0A" w14:textId="77777777" w:rsidR="004F0EF8" w:rsidRPr="00A40D21" w:rsidRDefault="004F0EF8" w:rsidP="004F0EF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Cs/>
          <w:color w:val="000000"/>
          <w:sz w:val="24"/>
          <w:szCs w:val="24"/>
        </w:rPr>
      </w:pPr>
      <w:r w:rsidRPr="00A40D21">
        <w:rPr>
          <w:rFonts w:ascii="Arial" w:hAnsi="Arial" w:cs="Arial"/>
          <w:bCs/>
          <w:color w:val="000000"/>
          <w:sz w:val="24"/>
          <w:szCs w:val="24"/>
        </w:rPr>
        <w:t>3.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A40D21">
        <w:rPr>
          <w:rFonts w:ascii="Arial" w:hAnsi="Arial" w:cs="Arial"/>
          <w:bCs/>
          <w:color w:val="000000"/>
          <w:sz w:val="24"/>
          <w:szCs w:val="24"/>
        </w:rPr>
        <w:t>А и В</w:t>
      </w:r>
    </w:p>
    <w:p w14:paraId="48C0C008" w14:textId="03D672CD" w:rsidR="004F0EF8" w:rsidRDefault="004F0EF8" w:rsidP="004F0EF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Cs/>
          <w:color w:val="000000"/>
          <w:sz w:val="24"/>
          <w:szCs w:val="24"/>
        </w:rPr>
      </w:pPr>
      <w:r w:rsidRPr="00A40D21">
        <w:rPr>
          <w:rFonts w:ascii="Arial" w:hAnsi="Arial" w:cs="Arial"/>
          <w:bCs/>
          <w:color w:val="000000"/>
          <w:sz w:val="24"/>
          <w:szCs w:val="24"/>
        </w:rPr>
        <w:t>4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Pr="00A40D21">
        <w:rPr>
          <w:rFonts w:ascii="Arial" w:hAnsi="Arial" w:cs="Arial"/>
          <w:bCs/>
          <w:color w:val="000000"/>
          <w:sz w:val="24"/>
          <w:szCs w:val="24"/>
        </w:rPr>
        <w:t>Б и Г</w:t>
      </w:r>
      <w:bookmarkStart w:id="0" w:name="_GoBack"/>
      <w:bookmarkEnd w:id="0"/>
    </w:p>
    <w:p w14:paraId="54FED1D4" w14:textId="77777777" w:rsidR="008E57E0" w:rsidRPr="00A40D21" w:rsidRDefault="008E57E0" w:rsidP="004F0EF8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Cs/>
          <w:color w:val="000000"/>
          <w:sz w:val="24"/>
          <w:szCs w:val="24"/>
        </w:rPr>
      </w:pPr>
    </w:p>
    <w:p w14:paraId="1EE2D5A6" w14:textId="072C90AA" w:rsidR="008B645B" w:rsidRDefault="008E57E0">
      <w:r w:rsidRPr="00A40D21"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53B67EBB" wp14:editId="104A5A2A">
            <wp:extent cx="6017709" cy="2238375"/>
            <wp:effectExtent l="0" t="0" r="2540" b="0"/>
            <wp:docPr id="8" name="Рисунок 8" descr="https://s.drom.ru/i24227/pdd/tickets/2016/1542608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.drom.ru/i24227/pdd/tickets/2016/15426083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697" cy="224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63"/>
    <w:rsid w:val="001A44A4"/>
    <w:rsid w:val="002A3263"/>
    <w:rsid w:val="004F0EF8"/>
    <w:rsid w:val="008B645B"/>
    <w:rsid w:val="008E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CA0D"/>
  <w15:chartTrackingRefBased/>
  <w15:docId w15:val="{362DC80B-A703-4951-A739-37894A63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0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2022-02-07T08:22:00Z</dcterms:created>
  <dcterms:modified xsi:type="dcterms:W3CDTF">2022-02-07T08:26:00Z</dcterms:modified>
</cp:coreProperties>
</file>